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E69E6" w:rsidP="00FE69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</w:t>
      </w:r>
      <w:r w:rsidR="005C557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E5841">
        <w:rPr>
          <w:sz w:val="28"/>
          <w:szCs w:val="28"/>
        </w:rPr>
        <w:t>2-0031-1801-2024</w:t>
      </w:r>
    </w:p>
    <w:p w:rsidR="00FE69E6" w:rsidP="00FE69E6">
      <w:pPr>
        <w:jc w:val="center"/>
        <w:rPr>
          <w:sz w:val="28"/>
          <w:szCs w:val="28"/>
        </w:rPr>
      </w:pP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ЗАОЧНОЕ РЕШЕНИЕ</w:t>
      </w: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ИМЕНЕМ РОССИЙСКОЙ ФЕДЕРАЦИИ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jc w:val="both"/>
        <w:rPr>
          <w:sz w:val="28"/>
          <w:szCs w:val="28"/>
        </w:rPr>
      </w:pPr>
      <w:r>
        <w:rPr>
          <w:sz w:val="28"/>
          <w:szCs w:val="28"/>
        </w:rPr>
        <w:t>1 февраля 2024</w:t>
      </w:r>
      <w:r>
        <w:rPr>
          <w:sz w:val="28"/>
          <w:szCs w:val="28"/>
        </w:rPr>
        <w:t xml:space="preserve"> года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г. Лангепас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2 Лангепасского судебного района ХМАО-Югры Красников А.В., исполняющий обязанности мирового судьи судебного участка № 1 Лангепасского судебного района ХМАО-Югры, при секретаре Устюжаниной М.О., </w:t>
      </w:r>
    </w:p>
    <w:p w:rsidR="00FE69E6" w:rsidP="00FE69E6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CE5841">
        <w:rPr>
          <w:sz w:val="28"/>
          <w:szCs w:val="28"/>
        </w:rPr>
        <w:t xml:space="preserve">АО ГСК "Югория" </w:t>
      </w:r>
      <w:r>
        <w:rPr>
          <w:sz w:val="28"/>
          <w:szCs w:val="28"/>
        </w:rPr>
        <w:t xml:space="preserve">к </w:t>
      </w:r>
      <w:r w:rsidR="00CE5841">
        <w:rPr>
          <w:sz w:val="28"/>
          <w:szCs w:val="28"/>
        </w:rPr>
        <w:t>Гасанову Эрику Мирзабалаевичу</w:t>
      </w:r>
      <w:r>
        <w:rPr>
          <w:sz w:val="28"/>
          <w:szCs w:val="28"/>
        </w:rPr>
        <w:t xml:space="preserve"> о </w:t>
      </w:r>
      <w:r w:rsidR="00D27121">
        <w:rPr>
          <w:sz w:val="28"/>
          <w:szCs w:val="28"/>
        </w:rPr>
        <w:t xml:space="preserve">взыскании убытков </w:t>
      </w:r>
      <w:r w:rsidR="00CE5841">
        <w:rPr>
          <w:sz w:val="28"/>
          <w:szCs w:val="28"/>
        </w:rPr>
        <w:t>в порядке регресса</w:t>
      </w:r>
      <w:r>
        <w:rPr>
          <w:sz w:val="28"/>
          <w:szCs w:val="28"/>
        </w:rPr>
        <w:t>,</w:t>
      </w:r>
    </w:p>
    <w:p w:rsidR="00FE69E6" w:rsidP="00FE69E6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194-199, 235 ГПК РФ,   </w:t>
      </w:r>
    </w:p>
    <w:p w:rsidR="00FE69E6" w:rsidP="00FE69E6">
      <w:pPr>
        <w:pStyle w:val="BodyTextIndent"/>
        <w:jc w:val="both"/>
        <w:rPr>
          <w:sz w:val="28"/>
          <w:szCs w:val="28"/>
        </w:rPr>
      </w:pP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 </w:t>
      </w:r>
      <w:r w:rsidR="00CE5841">
        <w:rPr>
          <w:sz w:val="28"/>
          <w:szCs w:val="28"/>
        </w:rPr>
        <w:t xml:space="preserve">АО ГСК "Югория" </w:t>
      </w:r>
      <w:r>
        <w:rPr>
          <w:sz w:val="28"/>
          <w:szCs w:val="28"/>
        </w:rPr>
        <w:t>удовлетворить.</w:t>
      </w:r>
    </w:p>
    <w:p w:rsidR="00FE69E6" w:rsidP="00FE69E6">
      <w:pPr>
        <w:shd w:val="clear" w:color="auto" w:fill="FFFFFF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 w:rsidR="00CE5841">
        <w:rPr>
          <w:sz w:val="28"/>
          <w:szCs w:val="28"/>
        </w:rPr>
        <w:t>Гасанова Эрика Мирзабалаевича</w:t>
      </w:r>
      <w:r>
        <w:rPr>
          <w:sz w:val="28"/>
          <w:szCs w:val="28"/>
        </w:rPr>
        <w:t xml:space="preserve"> (паспорт </w:t>
      </w:r>
      <w:r w:rsidR="00CF5DDF">
        <w:rPr>
          <w:sz w:val="28"/>
          <w:szCs w:val="28"/>
        </w:rPr>
        <w:t>*</w:t>
      </w:r>
      <w:r>
        <w:rPr>
          <w:sz w:val="28"/>
          <w:szCs w:val="28"/>
        </w:rPr>
        <w:t xml:space="preserve">) в пользу </w:t>
      </w:r>
      <w:r w:rsidR="00CE5841">
        <w:rPr>
          <w:sz w:val="28"/>
          <w:szCs w:val="28"/>
        </w:rPr>
        <w:t xml:space="preserve">АО ГСК "Югория" </w:t>
      </w:r>
      <w:r>
        <w:rPr>
          <w:sz w:val="28"/>
          <w:szCs w:val="28"/>
        </w:rPr>
        <w:t xml:space="preserve">(ИНН </w:t>
      </w:r>
      <w:r w:rsidR="00CE5841">
        <w:rPr>
          <w:sz w:val="28"/>
          <w:szCs w:val="28"/>
        </w:rPr>
        <w:t>8601023568</w:t>
      </w:r>
      <w:r>
        <w:rPr>
          <w:sz w:val="28"/>
          <w:szCs w:val="28"/>
        </w:rPr>
        <w:t xml:space="preserve">) </w:t>
      </w:r>
      <w:r w:rsidR="00D27121">
        <w:rPr>
          <w:sz w:val="28"/>
          <w:szCs w:val="28"/>
        </w:rPr>
        <w:t xml:space="preserve">убытки в порядке регресса </w:t>
      </w:r>
      <w:r>
        <w:rPr>
          <w:sz w:val="28"/>
          <w:szCs w:val="28"/>
        </w:rPr>
        <w:t xml:space="preserve">в размере </w:t>
      </w:r>
      <w:r w:rsidR="00CE5841">
        <w:rPr>
          <w:sz w:val="28"/>
          <w:szCs w:val="28"/>
        </w:rPr>
        <w:t>7</w:t>
      </w:r>
      <w:r w:rsidR="00D27121">
        <w:rPr>
          <w:sz w:val="28"/>
          <w:szCs w:val="28"/>
        </w:rPr>
        <w:t xml:space="preserve"> </w:t>
      </w:r>
      <w:r w:rsidR="00CE5841">
        <w:rPr>
          <w:sz w:val="28"/>
          <w:szCs w:val="28"/>
        </w:rPr>
        <w:t>300</w:t>
      </w:r>
      <w:r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, расходы по уплате государственной пошлины в размере </w:t>
      </w:r>
      <w:r w:rsidR="00D27121">
        <w:rPr>
          <w:sz w:val="28"/>
          <w:szCs w:val="28"/>
        </w:rPr>
        <w:t>400 руб.</w:t>
      </w:r>
      <w:r>
        <w:rPr>
          <w:sz w:val="28"/>
          <w:szCs w:val="28"/>
        </w:rPr>
        <w:t xml:space="preserve">   </w:t>
      </w:r>
    </w:p>
    <w:p w:rsidR="00FE69E6" w:rsidP="00FE69E6">
      <w:pPr>
        <w:shd w:val="clear" w:color="auto" w:fill="FFFFFF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Заочное решение может быть обжаловано сторонами в Лангепасский городской суд Ханты-Мансийского автономного округа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FE69E6" w:rsidP="00FE69E6">
      <w:pPr>
        <w:ind w:firstLine="708"/>
        <w:jc w:val="both"/>
        <w:rPr>
          <w:sz w:val="28"/>
          <w:szCs w:val="28"/>
        </w:rPr>
      </w:pP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>
        <w:rPr>
          <w:sz w:val="28"/>
          <w:szCs w:val="28"/>
        </w:rPr>
        <w:t>Красников А.В.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http://sr-lng-pkms1/xlp1/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37CC1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7961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23AA9"/>
    <w:rsid w:val="00370417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461C"/>
    <w:rsid w:val="0056788F"/>
    <w:rsid w:val="00584FE2"/>
    <w:rsid w:val="0058668D"/>
    <w:rsid w:val="005920B0"/>
    <w:rsid w:val="005946B8"/>
    <w:rsid w:val="005C5573"/>
    <w:rsid w:val="006058F4"/>
    <w:rsid w:val="00614EA6"/>
    <w:rsid w:val="00631F8D"/>
    <w:rsid w:val="006331E3"/>
    <w:rsid w:val="00651F68"/>
    <w:rsid w:val="00661B3C"/>
    <w:rsid w:val="006A2FD4"/>
    <w:rsid w:val="006B368C"/>
    <w:rsid w:val="006F220C"/>
    <w:rsid w:val="0071240F"/>
    <w:rsid w:val="00717EEC"/>
    <w:rsid w:val="007432DE"/>
    <w:rsid w:val="00754B91"/>
    <w:rsid w:val="007570F5"/>
    <w:rsid w:val="0075794C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22FC1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804E0"/>
    <w:rsid w:val="00CB3181"/>
    <w:rsid w:val="00CE5841"/>
    <w:rsid w:val="00CF0A9B"/>
    <w:rsid w:val="00CF5DDF"/>
    <w:rsid w:val="00D05236"/>
    <w:rsid w:val="00D17F2B"/>
    <w:rsid w:val="00D27121"/>
    <w:rsid w:val="00D64649"/>
    <w:rsid w:val="00D65F02"/>
    <w:rsid w:val="00DA289D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E69E6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8A50E7F1-D436-470B-8325-2B07CC1E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unhideWhenUsed/>
    <w:rsid w:val="00FE69E6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FE6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D28BD-4979-4F6F-89A9-773EF189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